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20A32" w14:textId="45ECAABF" w:rsidR="005A5EC1" w:rsidRPr="00274E1C" w:rsidRDefault="005A5EC1" w:rsidP="00E3425C">
      <w:pPr>
        <w:spacing w:line="256" w:lineRule="auto"/>
        <w:ind w:left="5040"/>
        <w:rPr>
          <w:rFonts w:eastAsia="Calibri"/>
          <w:kern w:val="2"/>
          <w:sz w:val="24"/>
          <w:szCs w:val="24"/>
          <w:lang w:eastAsia="en-US"/>
        </w:rPr>
      </w:pPr>
      <w:r w:rsidRPr="00274E1C">
        <w:rPr>
          <w:rFonts w:eastAsia="Calibri"/>
          <w:kern w:val="2"/>
          <w:sz w:val="24"/>
          <w:szCs w:val="24"/>
          <w:lang w:eastAsia="en-US"/>
        </w:rPr>
        <w:t>УТВЕРЖДЕНА</w:t>
      </w:r>
    </w:p>
    <w:p w14:paraId="4E2DFF8C" w14:textId="77777777" w:rsidR="005A5EC1" w:rsidRPr="00274E1C" w:rsidRDefault="005A5EC1" w:rsidP="00E3425C">
      <w:pPr>
        <w:spacing w:line="256" w:lineRule="auto"/>
        <w:ind w:left="5040"/>
        <w:rPr>
          <w:rFonts w:eastAsia="Calibri"/>
          <w:kern w:val="2"/>
          <w:sz w:val="24"/>
          <w:szCs w:val="24"/>
          <w:lang w:eastAsia="en-US"/>
        </w:rPr>
      </w:pPr>
      <w:r w:rsidRPr="00274E1C">
        <w:rPr>
          <w:rFonts w:eastAsia="Calibri"/>
          <w:kern w:val="2"/>
          <w:sz w:val="24"/>
          <w:szCs w:val="24"/>
          <w:lang w:eastAsia="en-US"/>
        </w:rPr>
        <w:t>постановлением администрации</w:t>
      </w:r>
    </w:p>
    <w:p w14:paraId="55B18077" w14:textId="0534952D" w:rsidR="005A5EC1" w:rsidRPr="00274E1C" w:rsidRDefault="005A5EC1" w:rsidP="00E3425C">
      <w:pPr>
        <w:spacing w:line="256" w:lineRule="auto"/>
        <w:ind w:left="5040"/>
        <w:rPr>
          <w:rFonts w:eastAsia="Calibri"/>
          <w:kern w:val="2"/>
          <w:sz w:val="24"/>
          <w:szCs w:val="24"/>
          <w:lang w:eastAsia="en-US"/>
        </w:rPr>
      </w:pPr>
      <w:r w:rsidRPr="00274E1C">
        <w:rPr>
          <w:rFonts w:eastAsia="Calibri"/>
          <w:kern w:val="2"/>
          <w:sz w:val="24"/>
          <w:szCs w:val="24"/>
          <w:lang w:eastAsia="en-US"/>
        </w:rPr>
        <w:t>Тихвинского района</w:t>
      </w:r>
    </w:p>
    <w:p w14:paraId="159A3092" w14:textId="117FCB5D" w:rsidR="005A5EC1" w:rsidRPr="00274E1C" w:rsidRDefault="000F61E6" w:rsidP="00E3425C">
      <w:pPr>
        <w:spacing w:line="256" w:lineRule="auto"/>
        <w:ind w:left="5040"/>
        <w:rPr>
          <w:rFonts w:eastAsia="Calibri"/>
          <w:kern w:val="2"/>
          <w:sz w:val="24"/>
          <w:szCs w:val="24"/>
          <w:lang w:eastAsia="en-US"/>
        </w:rPr>
      </w:pPr>
      <w:r w:rsidRPr="00274E1C">
        <w:rPr>
          <w:rFonts w:eastAsia="Calibri"/>
          <w:kern w:val="2"/>
          <w:sz w:val="24"/>
          <w:szCs w:val="24"/>
          <w:lang w:eastAsia="en-US"/>
        </w:rPr>
        <w:t>о</w:t>
      </w:r>
      <w:r w:rsidR="005A5EC1" w:rsidRPr="00274E1C">
        <w:rPr>
          <w:rFonts w:eastAsia="Calibri"/>
          <w:kern w:val="2"/>
          <w:sz w:val="24"/>
          <w:szCs w:val="24"/>
          <w:lang w:eastAsia="en-US"/>
        </w:rPr>
        <w:t xml:space="preserve">т </w:t>
      </w:r>
      <w:r w:rsidR="00274E1C">
        <w:rPr>
          <w:rFonts w:eastAsia="Calibri"/>
          <w:kern w:val="2"/>
          <w:sz w:val="24"/>
          <w:szCs w:val="24"/>
          <w:lang w:eastAsia="en-US"/>
        </w:rPr>
        <w:t>1 ноября 2025 г.</w:t>
      </w:r>
      <w:r w:rsidR="005A5EC1" w:rsidRPr="00274E1C">
        <w:rPr>
          <w:rFonts w:eastAsia="Calibri"/>
          <w:kern w:val="2"/>
          <w:sz w:val="24"/>
          <w:szCs w:val="24"/>
          <w:lang w:eastAsia="en-US"/>
        </w:rPr>
        <w:t xml:space="preserve"> № </w:t>
      </w:r>
      <w:r w:rsidR="00274E1C">
        <w:rPr>
          <w:rFonts w:eastAsia="Calibri"/>
          <w:kern w:val="2"/>
          <w:sz w:val="24"/>
          <w:szCs w:val="24"/>
          <w:lang w:eastAsia="en-US"/>
        </w:rPr>
        <w:t>01-2936-а</w:t>
      </w:r>
    </w:p>
    <w:p w14:paraId="574614A0" w14:textId="58E0B53B" w:rsidR="005A5EC1" w:rsidRPr="00274E1C" w:rsidRDefault="005A5EC1" w:rsidP="00E3425C">
      <w:pPr>
        <w:spacing w:line="256" w:lineRule="auto"/>
        <w:ind w:left="5040"/>
        <w:rPr>
          <w:rFonts w:eastAsia="Calibri"/>
          <w:kern w:val="2"/>
          <w:sz w:val="24"/>
          <w:szCs w:val="24"/>
          <w:lang w:eastAsia="en-US"/>
        </w:rPr>
      </w:pPr>
      <w:r w:rsidRPr="00274E1C">
        <w:rPr>
          <w:rFonts w:eastAsia="Calibri"/>
          <w:kern w:val="2"/>
          <w:sz w:val="24"/>
          <w:szCs w:val="24"/>
          <w:lang w:eastAsia="en-US"/>
        </w:rPr>
        <w:t>(приложение)</w:t>
      </w:r>
    </w:p>
    <w:p w14:paraId="369211D2" w14:textId="77777777" w:rsidR="005A5EC1" w:rsidRPr="000A613D" w:rsidRDefault="005A5EC1" w:rsidP="005A5EC1">
      <w:pPr>
        <w:spacing w:line="256" w:lineRule="auto"/>
        <w:jc w:val="right"/>
        <w:rPr>
          <w:rFonts w:eastAsia="Calibri"/>
          <w:color w:val="000000"/>
          <w:kern w:val="2"/>
          <w:sz w:val="24"/>
          <w:szCs w:val="24"/>
          <w:lang w:eastAsia="en-US"/>
        </w:rPr>
      </w:pPr>
    </w:p>
    <w:p w14:paraId="1CC27B02" w14:textId="77777777" w:rsidR="005A5EC1" w:rsidRPr="000A613D" w:rsidRDefault="005A5EC1" w:rsidP="005A5EC1">
      <w:pPr>
        <w:spacing w:line="256" w:lineRule="auto"/>
        <w:jc w:val="right"/>
        <w:rPr>
          <w:rFonts w:eastAsia="Calibri"/>
          <w:color w:val="000000"/>
          <w:kern w:val="2"/>
          <w:sz w:val="24"/>
          <w:szCs w:val="24"/>
          <w:lang w:eastAsia="en-US"/>
        </w:rPr>
      </w:pPr>
    </w:p>
    <w:p w14:paraId="6BF5CDC5" w14:textId="77777777" w:rsidR="005A5EC1" w:rsidRPr="000A613D" w:rsidRDefault="005A5EC1" w:rsidP="005A5EC1">
      <w:pPr>
        <w:spacing w:line="256" w:lineRule="auto"/>
        <w:jc w:val="center"/>
        <w:rPr>
          <w:rFonts w:eastAsia="Calibri"/>
          <w:b/>
          <w:bCs/>
          <w:kern w:val="2"/>
          <w:sz w:val="24"/>
          <w:szCs w:val="24"/>
          <w:lang w:eastAsia="en-US"/>
        </w:rPr>
      </w:pPr>
      <w:r w:rsidRPr="000A613D">
        <w:rPr>
          <w:rFonts w:eastAsia="Calibri"/>
          <w:b/>
          <w:bCs/>
          <w:kern w:val="2"/>
          <w:sz w:val="24"/>
          <w:szCs w:val="24"/>
          <w:lang w:eastAsia="en-US"/>
        </w:rPr>
        <w:t>МУНИЦИПАЛЬНАЯ ПРОГРАММА</w:t>
      </w:r>
    </w:p>
    <w:p w14:paraId="4FE3FACC" w14:textId="77777777" w:rsidR="005A5EC1" w:rsidRPr="000A613D" w:rsidRDefault="005A5EC1" w:rsidP="005A5EC1">
      <w:pPr>
        <w:spacing w:line="256" w:lineRule="auto"/>
        <w:jc w:val="center"/>
        <w:rPr>
          <w:rFonts w:eastAsia="Calibri"/>
          <w:b/>
          <w:bCs/>
          <w:kern w:val="2"/>
          <w:sz w:val="24"/>
          <w:szCs w:val="24"/>
          <w:lang w:eastAsia="en-US"/>
        </w:rPr>
      </w:pPr>
      <w:r w:rsidRPr="000A613D">
        <w:rPr>
          <w:rFonts w:eastAsia="Calibri"/>
          <w:b/>
          <w:bCs/>
          <w:kern w:val="2"/>
          <w:sz w:val="24"/>
          <w:szCs w:val="24"/>
          <w:lang w:eastAsia="en-US"/>
        </w:rPr>
        <w:t>Тихвинского района</w:t>
      </w:r>
    </w:p>
    <w:p w14:paraId="7819443D" w14:textId="77777777" w:rsidR="005A5EC1" w:rsidRPr="000A613D" w:rsidRDefault="005A5EC1" w:rsidP="005A5EC1">
      <w:pPr>
        <w:spacing w:line="256" w:lineRule="auto"/>
        <w:jc w:val="center"/>
        <w:rPr>
          <w:rFonts w:eastAsia="Calibri"/>
          <w:b/>
          <w:bCs/>
          <w:kern w:val="2"/>
          <w:sz w:val="24"/>
          <w:szCs w:val="24"/>
          <w:lang w:eastAsia="en-US"/>
        </w:rPr>
      </w:pPr>
      <w:r w:rsidRPr="000A613D">
        <w:rPr>
          <w:rFonts w:eastAsia="Calibri"/>
          <w:b/>
          <w:bCs/>
          <w:kern w:val="2"/>
          <w:sz w:val="24"/>
          <w:szCs w:val="24"/>
          <w:lang w:eastAsia="en-US"/>
        </w:rPr>
        <w:t>«Организация транспортного обслуживания населения Тихвинского района»</w:t>
      </w:r>
    </w:p>
    <w:p w14:paraId="7C5BDA15" w14:textId="77777777" w:rsidR="005A5EC1" w:rsidRPr="000A613D" w:rsidRDefault="005A5EC1" w:rsidP="005A5EC1">
      <w:pPr>
        <w:spacing w:line="256" w:lineRule="auto"/>
        <w:jc w:val="center"/>
        <w:rPr>
          <w:rFonts w:eastAsia="Calibri"/>
          <w:kern w:val="2"/>
          <w:sz w:val="24"/>
          <w:szCs w:val="24"/>
          <w:lang w:eastAsia="en-US"/>
        </w:rPr>
      </w:pPr>
    </w:p>
    <w:p w14:paraId="6ACA56A1" w14:textId="77777777" w:rsidR="005A5EC1" w:rsidRPr="000A613D" w:rsidRDefault="005A5EC1" w:rsidP="005A5EC1">
      <w:pPr>
        <w:spacing w:line="256" w:lineRule="auto"/>
        <w:jc w:val="center"/>
        <w:rPr>
          <w:rFonts w:eastAsia="Calibri"/>
          <w:b/>
          <w:bCs/>
          <w:kern w:val="2"/>
          <w:sz w:val="24"/>
          <w:szCs w:val="24"/>
          <w:lang w:eastAsia="en-US"/>
        </w:rPr>
      </w:pPr>
      <w:r w:rsidRPr="000A613D">
        <w:rPr>
          <w:rFonts w:eastAsia="Calibri"/>
          <w:b/>
          <w:bCs/>
          <w:kern w:val="2"/>
          <w:sz w:val="24"/>
          <w:szCs w:val="24"/>
          <w:lang w:eastAsia="en-US"/>
        </w:rPr>
        <w:t>ПАСПОРТ</w:t>
      </w:r>
    </w:p>
    <w:p w14:paraId="6F6A5A31" w14:textId="77777777" w:rsidR="005A5EC1" w:rsidRPr="000A613D" w:rsidRDefault="005A5EC1" w:rsidP="005A5EC1">
      <w:pPr>
        <w:spacing w:line="256" w:lineRule="auto"/>
        <w:jc w:val="center"/>
        <w:rPr>
          <w:rFonts w:eastAsia="Calibri"/>
          <w:b/>
          <w:bCs/>
          <w:kern w:val="2"/>
          <w:sz w:val="24"/>
          <w:szCs w:val="24"/>
          <w:lang w:eastAsia="en-US"/>
        </w:rPr>
      </w:pPr>
      <w:r w:rsidRPr="000A613D">
        <w:rPr>
          <w:rFonts w:eastAsia="Calibri"/>
          <w:b/>
          <w:bCs/>
          <w:kern w:val="2"/>
          <w:sz w:val="24"/>
          <w:szCs w:val="24"/>
          <w:lang w:eastAsia="en-US"/>
        </w:rPr>
        <w:t>муниципальной программы Тихвинского района</w:t>
      </w:r>
    </w:p>
    <w:p w14:paraId="5E1305CE" w14:textId="77777777" w:rsidR="005A5EC1" w:rsidRPr="000A613D" w:rsidRDefault="005A5EC1" w:rsidP="005A5EC1">
      <w:pPr>
        <w:spacing w:line="256" w:lineRule="auto"/>
        <w:jc w:val="center"/>
        <w:rPr>
          <w:rFonts w:eastAsia="Calibri"/>
          <w:b/>
          <w:bCs/>
          <w:kern w:val="2"/>
          <w:sz w:val="24"/>
          <w:szCs w:val="24"/>
          <w:lang w:eastAsia="en-US"/>
        </w:rPr>
      </w:pPr>
      <w:r w:rsidRPr="000A613D">
        <w:rPr>
          <w:rFonts w:eastAsia="Calibri"/>
          <w:b/>
          <w:bCs/>
          <w:kern w:val="2"/>
          <w:sz w:val="24"/>
          <w:szCs w:val="24"/>
          <w:lang w:eastAsia="en-US"/>
        </w:rPr>
        <w:t>«Организация транспортного обслуживания населения Тихвинского района»</w:t>
      </w:r>
    </w:p>
    <w:p w14:paraId="1AD2A15B" w14:textId="455D6775" w:rsidR="005A5EC1" w:rsidRPr="000A613D" w:rsidRDefault="005A5EC1" w:rsidP="005A5EC1">
      <w:pPr>
        <w:spacing w:after="160" w:line="256" w:lineRule="auto"/>
        <w:jc w:val="left"/>
        <w:rPr>
          <w:rFonts w:eastAsia="Calibri"/>
          <w:color w:val="000000"/>
          <w:kern w:val="2"/>
          <w:sz w:val="24"/>
          <w:szCs w:val="24"/>
          <w:lang w:eastAsia="en-US"/>
        </w:rPr>
      </w:pP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4"/>
        <w:gridCol w:w="5685"/>
      </w:tblGrid>
      <w:tr w:rsidR="005A5EC1" w:rsidRPr="005A5EC1" w14:paraId="7FA3140D" w14:textId="77777777" w:rsidTr="000F61E6">
        <w:trPr>
          <w:trHeight w:val="478"/>
          <w:jc w:val="center"/>
        </w:trPr>
        <w:tc>
          <w:tcPr>
            <w:tcW w:w="3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84DAA8" w14:textId="77777777" w:rsidR="005A5EC1" w:rsidRPr="000A613D" w:rsidRDefault="005A5EC1" w:rsidP="005A5EC1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C51429" w14:textId="3F957DE3" w:rsidR="005A5EC1" w:rsidRPr="000A613D" w:rsidRDefault="005A5EC1" w:rsidP="00094A07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</w:rPr>
              <w:t>2026-2028 годы</w:t>
            </w:r>
          </w:p>
        </w:tc>
      </w:tr>
      <w:tr w:rsidR="005A5EC1" w:rsidRPr="005A5EC1" w14:paraId="2AC01AD2" w14:textId="77777777" w:rsidTr="000F61E6">
        <w:trPr>
          <w:trHeight w:val="683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45288A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310CAD" w14:textId="77777777" w:rsidR="005A5EC1" w:rsidRPr="000A613D" w:rsidRDefault="005A5EC1" w:rsidP="00094A07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Комитет жилищно-коммунального хозяйства администрации Тихвинского района</w:t>
            </w:r>
          </w:p>
        </w:tc>
      </w:tr>
      <w:tr w:rsidR="005A5EC1" w:rsidRPr="005A5EC1" w14:paraId="43CA83BF" w14:textId="77777777" w:rsidTr="000F61E6">
        <w:trPr>
          <w:trHeight w:val="229"/>
          <w:jc w:val="center"/>
        </w:trPr>
        <w:tc>
          <w:tcPr>
            <w:tcW w:w="35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D1B931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BA4A8A" w14:textId="77777777" w:rsidR="005A5EC1" w:rsidRPr="000A613D" w:rsidRDefault="005A5EC1" w:rsidP="00094A07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нет</w:t>
            </w:r>
          </w:p>
        </w:tc>
      </w:tr>
      <w:tr w:rsidR="005A5EC1" w:rsidRPr="005A5EC1" w14:paraId="3EB29B37" w14:textId="77777777" w:rsidTr="000F61E6">
        <w:trPr>
          <w:trHeight w:val="478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D1AA4" w14:textId="77777777" w:rsidR="005A5EC1" w:rsidRPr="000A613D" w:rsidRDefault="005A5EC1" w:rsidP="000F61E6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Участники муниципальной программы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63E0C5" w14:textId="77777777" w:rsidR="005A5EC1" w:rsidRPr="000A613D" w:rsidRDefault="005A5EC1" w:rsidP="00094A07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нет</w:t>
            </w:r>
          </w:p>
        </w:tc>
      </w:tr>
      <w:tr w:rsidR="005A5EC1" w:rsidRPr="005A5EC1" w14:paraId="1EF0E6B3" w14:textId="77777777" w:rsidTr="000F61E6">
        <w:trPr>
          <w:trHeight w:val="478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968EA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3AD457" w14:textId="77777777" w:rsidR="005A5EC1" w:rsidRPr="000A613D" w:rsidRDefault="005A5EC1" w:rsidP="00094A07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нет</w:t>
            </w:r>
          </w:p>
        </w:tc>
      </w:tr>
      <w:tr w:rsidR="005A5EC1" w:rsidRPr="005A5EC1" w14:paraId="1FADAECD" w14:textId="77777777" w:rsidTr="000F61E6">
        <w:trPr>
          <w:trHeight w:val="478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CF1362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274C7A" w14:textId="77777777" w:rsidR="005A5EC1" w:rsidRPr="000A613D" w:rsidRDefault="005A5EC1" w:rsidP="00094A07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нет</w:t>
            </w:r>
          </w:p>
        </w:tc>
      </w:tr>
      <w:tr w:rsidR="005A5EC1" w:rsidRPr="005A5EC1" w14:paraId="1AD1F489" w14:textId="77777777" w:rsidTr="000F61E6">
        <w:trPr>
          <w:trHeight w:val="478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7B714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Цели муниципальной программы</w:t>
            </w:r>
          </w:p>
          <w:p w14:paraId="59D7547A" w14:textId="77777777" w:rsidR="005A5EC1" w:rsidRPr="000A613D" w:rsidRDefault="005A5EC1" w:rsidP="005A5EC1">
            <w:pPr>
              <w:spacing w:line="256" w:lineRule="auto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D0C0D6" w14:textId="77777777" w:rsidR="005A5EC1" w:rsidRPr="000A613D" w:rsidRDefault="005A5EC1" w:rsidP="000F61E6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Основными целями муниципальной программы являются:</w:t>
            </w:r>
          </w:p>
          <w:p w14:paraId="47829687" w14:textId="0884B47D" w:rsidR="005A5EC1" w:rsidRPr="000A613D" w:rsidRDefault="005A5EC1" w:rsidP="000F61E6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организация пассажирских перевозок пассажиров по маршрутам регулярных перевозок автомобильным транспортом по регулируемым тарифам;</w:t>
            </w:r>
          </w:p>
          <w:p w14:paraId="77D58923" w14:textId="77777777" w:rsidR="005A5EC1" w:rsidRPr="000A613D" w:rsidRDefault="005A5EC1" w:rsidP="000F61E6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повышение качества, доступности и безопасности транспортного обслуживания населения на муниципальных маршрутах регулярных перевозок Тихвинского района;</w:t>
            </w:r>
          </w:p>
          <w:p w14:paraId="55FB0A96" w14:textId="77777777" w:rsidR="005A5EC1" w:rsidRPr="000A613D" w:rsidRDefault="005A5EC1" w:rsidP="000F61E6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контроль за выполнением перевозчиком работы, связанной с осуществлением пассажирских перевозок по регулируемому тарифу по муниципальным маршрутам в границах Тихвинского района.</w:t>
            </w:r>
          </w:p>
        </w:tc>
      </w:tr>
      <w:tr w:rsidR="005A5EC1" w:rsidRPr="005A5EC1" w14:paraId="1BD327F2" w14:textId="77777777" w:rsidTr="000F61E6">
        <w:trPr>
          <w:trHeight w:val="478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9EEFA9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C93D" w14:textId="77777777" w:rsidR="005A5EC1" w:rsidRPr="000A613D" w:rsidRDefault="005A5EC1" w:rsidP="005A5EC1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Основные задачи:</w:t>
            </w:r>
          </w:p>
          <w:p w14:paraId="4DE66C3C" w14:textId="7C6510E2" w:rsidR="005A5EC1" w:rsidRPr="000A613D" w:rsidRDefault="005A5EC1" w:rsidP="000F61E6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- </w:t>
            </w:r>
            <w:r w:rsidR="00094A07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о</w:t>
            </w: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рганизация транспортного обслуживания населения </w:t>
            </w:r>
            <w:r w:rsidRPr="000A613D">
              <w:rPr>
                <w:rFonts w:eastAsia="Calibri"/>
                <w:bCs/>
                <w:iCs/>
                <w:color w:val="000000"/>
                <w:kern w:val="2"/>
                <w:sz w:val="24"/>
                <w:szCs w:val="24"/>
                <w:lang w:eastAsia="en-US"/>
              </w:rPr>
              <w:t>в границах Тихвинского района и в границах Тихвинского городского поселения</w:t>
            </w: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, создание условий для предоставления качественных и доступных транспортных услуг населению, сохранение социально значимых маршрутов.</w:t>
            </w:r>
          </w:p>
        </w:tc>
      </w:tr>
      <w:tr w:rsidR="005A5EC1" w:rsidRPr="005A5EC1" w14:paraId="19C5DCBC" w14:textId="77777777" w:rsidTr="000F61E6">
        <w:trPr>
          <w:trHeight w:val="168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B022D8" w14:textId="7AEFDF78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Финансовое обеспечение проектов, реализуемых в рамках муниципальной программы – </w:t>
            </w: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lastRenderedPageBreak/>
              <w:t xml:space="preserve">всего, в т. ч. </w:t>
            </w:r>
            <w:r w:rsidR="000F61E6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п</w:t>
            </w: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о годам реализации, в т.ч. проекты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5673A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lastRenderedPageBreak/>
              <w:t xml:space="preserve">Отсутствует </w:t>
            </w:r>
          </w:p>
        </w:tc>
      </w:tr>
      <w:tr w:rsidR="005A5EC1" w:rsidRPr="005A5EC1" w14:paraId="10F585DD" w14:textId="77777777" w:rsidTr="000F61E6">
        <w:trPr>
          <w:trHeight w:val="418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1E8C5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bookmarkStart w:id="0" w:name="_Hlk98496593"/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Финансовое обеспечение муниципальной программы - всего, в том числе по годам</w:t>
            </w:r>
            <w:bookmarkEnd w:id="0"/>
          </w:p>
          <w:p w14:paraId="023BAA8E" w14:textId="77777777" w:rsidR="005A5EC1" w:rsidRPr="000A613D" w:rsidRDefault="005A5EC1" w:rsidP="005A5EC1">
            <w:pPr>
              <w:spacing w:line="256" w:lineRule="auto"/>
              <w:jc w:val="center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0ACD05" w14:textId="190C757A" w:rsidR="005A5EC1" w:rsidRPr="000A613D" w:rsidRDefault="005A5EC1" w:rsidP="00E3425C">
            <w:pPr>
              <w:spacing w:line="256" w:lineRule="auto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 xml:space="preserve">Общий объем финансового обеспечения </w:t>
            </w:r>
            <w:r w:rsidR="00E3425C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муниципальной п</w:t>
            </w: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рограммы составляет</w:t>
            </w:r>
          </w:p>
          <w:p w14:paraId="276824F1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u w:val="single"/>
                <w:lang w:eastAsia="en-US"/>
              </w:rPr>
              <w:t xml:space="preserve"> </w:t>
            </w:r>
            <w:r w:rsidRPr="000A613D">
              <w:rPr>
                <w:rFonts w:eastAsia="Calibri"/>
                <w:b/>
                <w:bCs/>
                <w:kern w:val="2"/>
                <w:sz w:val="24"/>
                <w:szCs w:val="24"/>
                <w:u w:val="single"/>
                <w:lang w:eastAsia="en-US"/>
              </w:rPr>
              <w:t>475 570,7</w:t>
            </w:r>
            <w:r w:rsidRPr="000A613D">
              <w:rPr>
                <w:rFonts w:eastAsia="Calibri"/>
                <w:b/>
                <w:kern w:val="2"/>
                <w:sz w:val="24"/>
                <w:szCs w:val="24"/>
                <w:u w:val="single"/>
                <w:lang w:eastAsia="en-US"/>
              </w:rPr>
              <w:t xml:space="preserve"> тыс. рублей,</w:t>
            </w:r>
            <w:r w:rsidRPr="000A613D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</w:t>
            </w:r>
          </w:p>
          <w:p w14:paraId="615E0026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kern w:val="2"/>
                <w:sz w:val="24"/>
                <w:szCs w:val="24"/>
                <w:lang w:eastAsia="en-US"/>
              </w:rPr>
              <w:t>в том числе по годам:</w:t>
            </w:r>
          </w:p>
          <w:p w14:paraId="6E38A065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kern w:val="2"/>
                <w:sz w:val="24"/>
                <w:szCs w:val="24"/>
                <w:lang w:eastAsia="en-US"/>
              </w:rPr>
              <w:t>2025 год – 153458,2 тыс</w:t>
            </w: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. рублей;</w:t>
            </w:r>
          </w:p>
          <w:p w14:paraId="0D6E46CB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2026 год – 158575,9 тыс. рублей.</w:t>
            </w:r>
          </w:p>
          <w:p w14:paraId="5A9E9636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2027 год – 163536,6 тыс. рублей.</w:t>
            </w:r>
          </w:p>
        </w:tc>
      </w:tr>
      <w:tr w:rsidR="005A5EC1" w:rsidRPr="005A5EC1" w14:paraId="54643559" w14:textId="77777777" w:rsidTr="000F61E6">
        <w:trPr>
          <w:trHeight w:val="767"/>
          <w:jc w:val="center"/>
        </w:trPr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1D2682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B1E0C" w14:textId="77777777" w:rsidR="005A5EC1" w:rsidRPr="000A613D" w:rsidRDefault="005A5EC1" w:rsidP="005A5EC1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Реализация программных мероприятий позволит:</w:t>
            </w:r>
          </w:p>
          <w:p w14:paraId="1787EB8D" w14:textId="42238A2E" w:rsidR="005A5EC1" w:rsidRPr="000A613D" w:rsidRDefault="005A5EC1" w:rsidP="00094A07">
            <w:pPr>
              <w:spacing w:line="256" w:lineRule="auto"/>
              <w:jc w:val="left"/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</w:pPr>
            <w:r w:rsidRPr="000A613D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- сохранить социально значимые автобусные маршруты</w:t>
            </w:r>
            <w:r w:rsidR="00094A07">
              <w:rPr>
                <w:rFonts w:eastAsia="Calibri"/>
                <w:color w:val="000000"/>
                <w:kern w:val="2"/>
                <w:sz w:val="24"/>
                <w:szCs w:val="24"/>
                <w:lang w:eastAsia="en-US"/>
              </w:rPr>
              <w:t>.</w:t>
            </w:r>
          </w:p>
        </w:tc>
      </w:tr>
    </w:tbl>
    <w:p w14:paraId="235F68DB" w14:textId="77777777" w:rsidR="005A5EC1" w:rsidRPr="000A613D" w:rsidRDefault="005A5EC1" w:rsidP="005A5EC1">
      <w:pPr>
        <w:spacing w:after="160" w:line="256" w:lineRule="auto"/>
        <w:jc w:val="center"/>
        <w:rPr>
          <w:rFonts w:eastAsia="Calibri"/>
          <w:b/>
          <w:color w:val="000000"/>
          <w:kern w:val="2"/>
          <w:sz w:val="24"/>
          <w:szCs w:val="24"/>
          <w:lang w:eastAsia="en-US"/>
        </w:rPr>
      </w:pPr>
      <w:bookmarkStart w:id="1" w:name="_GoBack"/>
      <w:bookmarkEnd w:id="1"/>
    </w:p>
    <w:sectPr w:rsidR="005A5EC1" w:rsidRPr="000A613D" w:rsidSect="005614C5"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B7886" w14:textId="77777777" w:rsidR="008B7F09" w:rsidRDefault="008B7F09" w:rsidP="000A613D">
      <w:r>
        <w:separator/>
      </w:r>
    </w:p>
  </w:endnote>
  <w:endnote w:type="continuationSeparator" w:id="0">
    <w:p w14:paraId="21A1AD54" w14:textId="77777777" w:rsidR="008B7F09" w:rsidRDefault="008B7F09" w:rsidP="000A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DB131" w14:textId="77777777" w:rsidR="008B7F09" w:rsidRDefault="008B7F09" w:rsidP="000A613D">
      <w:r>
        <w:separator/>
      </w:r>
    </w:p>
  </w:footnote>
  <w:footnote w:type="continuationSeparator" w:id="0">
    <w:p w14:paraId="5DFE400E" w14:textId="77777777" w:rsidR="008B7F09" w:rsidRDefault="008B7F09" w:rsidP="000A6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F3049"/>
    <w:multiLevelType w:val="hybridMultilevel"/>
    <w:tmpl w:val="C11C076C"/>
    <w:lvl w:ilvl="0" w:tplc="4A68C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355D4"/>
    <w:multiLevelType w:val="hybridMultilevel"/>
    <w:tmpl w:val="17FED4A0"/>
    <w:lvl w:ilvl="0" w:tplc="0AB8B772">
      <w:start w:val="1"/>
      <w:numFmt w:val="bullet"/>
      <w:lvlText w:val="-"/>
      <w:lvlJc w:val="left"/>
      <w:pPr>
        <w:ind w:left="12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78D55944"/>
    <w:multiLevelType w:val="hybridMultilevel"/>
    <w:tmpl w:val="396E889A"/>
    <w:lvl w:ilvl="0" w:tplc="7F7C55E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94A07"/>
    <w:rsid w:val="000A613D"/>
    <w:rsid w:val="000F1A02"/>
    <w:rsid w:val="000F61E6"/>
    <w:rsid w:val="00137667"/>
    <w:rsid w:val="001464B2"/>
    <w:rsid w:val="00154204"/>
    <w:rsid w:val="001A2440"/>
    <w:rsid w:val="001B4F8D"/>
    <w:rsid w:val="001F265D"/>
    <w:rsid w:val="00274E1C"/>
    <w:rsid w:val="00280E0C"/>
    <w:rsid w:val="00285D0C"/>
    <w:rsid w:val="002A2B11"/>
    <w:rsid w:val="002A476B"/>
    <w:rsid w:val="002F22EB"/>
    <w:rsid w:val="00326996"/>
    <w:rsid w:val="003A0799"/>
    <w:rsid w:val="0043001D"/>
    <w:rsid w:val="004914DD"/>
    <w:rsid w:val="00511A2B"/>
    <w:rsid w:val="00554BEC"/>
    <w:rsid w:val="005614C5"/>
    <w:rsid w:val="00595F6F"/>
    <w:rsid w:val="005A5EC1"/>
    <w:rsid w:val="005C0140"/>
    <w:rsid w:val="005F6415"/>
    <w:rsid w:val="006415B0"/>
    <w:rsid w:val="006463D8"/>
    <w:rsid w:val="00711921"/>
    <w:rsid w:val="00766B1B"/>
    <w:rsid w:val="00796BD1"/>
    <w:rsid w:val="008062F2"/>
    <w:rsid w:val="008A3858"/>
    <w:rsid w:val="008B7F09"/>
    <w:rsid w:val="009840BA"/>
    <w:rsid w:val="00993E28"/>
    <w:rsid w:val="009E5814"/>
    <w:rsid w:val="009E5873"/>
    <w:rsid w:val="00A03876"/>
    <w:rsid w:val="00A13C7B"/>
    <w:rsid w:val="00A162D5"/>
    <w:rsid w:val="00AE1A2A"/>
    <w:rsid w:val="00B22D71"/>
    <w:rsid w:val="00B52D22"/>
    <w:rsid w:val="00B81121"/>
    <w:rsid w:val="00B83D8D"/>
    <w:rsid w:val="00B95FEE"/>
    <w:rsid w:val="00BF2B0B"/>
    <w:rsid w:val="00D368DC"/>
    <w:rsid w:val="00D46C85"/>
    <w:rsid w:val="00D97342"/>
    <w:rsid w:val="00E3425C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84388"/>
  <w15:chartTrackingRefBased/>
  <w15:docId w15:val="{1E6B22FF-DDE3-4FD3-AEDD-56C1CF87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C85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062F2"/>
    <w:pPr>
      <w:ind w:left="720"/>
      <w:contextualSpacing/>
    </w:pPr>
  </w:style>
  <w:style w:type="paragraph" w:styleId="aa">
    <w:name w:val="header"/>
    <w:basedOn w:val="a"/>
    <w:link w:val="ab"/>
    <w:uiPriority w:val="99"/>
    <w:rsid w:val="000A61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A613D"/>
    <w:rPr>
      <w:sz w:val="28"/>
    </w:rPr>
  </w:style>
  <w:style w:type="paragraph" w:styleId="ac">
    <w:name w:val="footer"/>
    <w:basedOn w:val="a"/>
    <w:link w:val="ad"/>
    <w:rsid w:val="000A61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A61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2025-11-01T08:56:00Z</cp:lastPrinted>
  <dcterms:created xsi:type="dcterms:W3CDTF">2025-11-11T13:35:00Z</dcterms:created>
  <dcterms:modified xsi:type="dcterms:W3CDTF">2025-11-11T13:35:00Z</dcterms:modified>
</cp:coreProperties>
</file>